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INTERNATIONAL CONGRESS</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RESILIENCE IN THE FACE OF THE CLIMATE CRISIS – SANTA CRUZ 2024</w:t>
      </w: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Bolivian Catholic University "San Pablo", in fulfillment of the commitment assumed at the conclusion of the National Congress "Climate Crisis" organized by the UMSA from May 3th to 5th, 2023, is pleased to extend a cordial invitation to the academic community, international cooperation organizations, government institutions, civil society organizations, private entities and all interested parties, to participate in the International Congress "Resilience to the Climate Crisis" to be held from July 24th to 26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2024, in the city of Santa Cruz, Bolivia.</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Purpose</w:t>
      </w: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spaces for multidisciplinary dialogue that generate concrete actions contributing to the construction of resilience, as basis for the comprehensive development of proposals in order to mitigate the climate crisis, within the framework of a call for collaboration and encounter.</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Proposed Work Agenda</w:t>
      </w: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Funding proposals. </w:t>
      </w:r>
      <w:r w:rsidDel="00000000" w:rsidR="00000000" w:rsidRPr="00000000">
        <w:rPr>
          <w:rFonts w:ascii="Calibri" w:cs="Calibri" w:eastAsia="Calibri" w:hAnsi="Calibri"/>
          <w:sz w:val="20"/>
          <w:szCs w:val="20"/>
          <w:rtl w:val="0"/>
        </w:rPr>
        <w:t xml:space="preserve">Aimed to offer funding opportunities facilitating inter-institutional rapprochement, being a space to launch calls for competitions, grants, and also possibilities of financing research initiatives and specific projects of municipalities or social organizations.</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Dissemination of research papers. </w:t>
      </w:r>
      <w:r w:rsidDel="00000000" w:rsidR="00000000" w:rsidRPr="00000000">
        <w:rPr>
          <w:rFonts w:ascii="Calibri" w:cs="Calibri" w:eastAsia="Calibri" w:hAnsi="Calibri"/>
          <w:sz w:val="20"/>
          <w:szCs w:val="20"/>
          <w:rtl w:val="0"/>
        </w:rPr>
        <w:t xml:space="preserve">Aimed at Universities and Research Centers disseminating their research activities and setting out their specific funding requirements for this purpose, promoting agreements, network building and work teams.</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Government and business proposals</w:t>
      </w:r>
      <w:r w:rsidDel="00000000" w:rsidR="00000000" w:rsidRPr="00000000">
        <w:rPr>
          <w:rFonts w:ascii="Calibri" w:cs="Calibri" w:eastAsia="Calibri" w:hAnsi="Calibri"/>
          <w:sz w:val="20"/>
          <w:szCs w:val="20"/>
          <w:rtl w:val="0"/>
        </w:rPr>
        <w:t xml:space="preserve">. Designated for government and business institutions to share their experiences, disseminate their work, and present their research and funding requirements.</w:t>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Resilience from civil society</w:t>
      </w:r>
      <w:r w:rsidDel="00000000" w:rsidR="00000000" w:rsidRPr="00000000">
        <w:rPr>
          <w:rFonts w:ascii="Calibri" w:cs="Calibri" w:eastAsia="Calibri" w:hAnsi="Calibri"/>
          <w:sz w:val="20"/>
          <w:szCs w:val="20"/>
          <w:rtl w:val="0"/>
        </w:rPr>
        <w:t xml:space="preserve">. Aimed at non-governmental organizations and citizen initiatives to present their work, share their experiences and present their requirements, promoting agreements, building networks and work teams.</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Discussion panels and thematic dialogue. </w:t>
      </w:r>
      <w:r w:rsidDel="00000000" w:rsidR="00000000" w:rsidRPr="00000000">
        <w:rPr>
          <w:rFonts w:ascii="Calibri" w:cs="Calibri" w:eastAsia="Calibri" w:hAnsi="Calibri"/>
          <w:sz w:val="20"/>
          <w:szCs w:val="20"/>
          <w:rtl w:val="0"/>
        </w:rPr>
        <w:t xml:space="preserve">Aimed at the analysis of concrete situations and open debate in search of solutions.</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Roundtables for inter-institutional agreements. </w:t>
      </w:r>
      <w:r w:rsidDel="00000000" w:rsidR="00000000" w:rsidRPr="00000000">
        <w:rPr>
          <w:rFonts w:ascii="Calibri" w:cs="Calibri" w:eastAsia="Calibri" w:hAnsi="Calibri"/>
          <w:sz w:val="20"/>
          <w:szCs w:val="20"/>
          <w:rtl w:val="0"/>
        </w:rPr>
        <w:t xml:space="preserve">Intended for inter-institutional meetings in order to collaborative dialogue and the specification of interest expressions or joint actions. These roundtables will be fundamental for the signing of strategic alliances in the implementation of concrete solutions.</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institutions can participate through the following modalities: institutional conferences, poster presentations, presentation of papers in short conferences, exhibition stands and representatives for panels and agreement tables.</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Expressions of Interest</w:t>
      </w: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Expressions of interest to participate in this Congress must write to the following email address </w:t>
      </w:r>
      <w:hyperlink r:id="rId7">
        <w:r w:rsidDel="00000000" w:rsidR="00000000" w:rsidRPr="00000000">
          <w:rPr>
            <w:rFonts w:ascii="Calibri" w:cs="Calibri" w:eastAsia="Calibri" w:hAnsi="Calibri"/>
            <w:color w:val="0563c1"/>
            <w:sz w:val="20"/>
            <w:szCs w:val="20"/>
            <w:u w:val="single"/>
            <w:rtl w:val="0"/>
          </w:rPr>
          <w:t xml:space="preserve">coonalinv.cba@ucb.edu.bo</w:t>
        </w:r>
      </w:hyperlink>
      <w:r w:rsidDel="00000000" w:rsidR="00000000" w:rsidRPr="00000000">
        <w:rPr>
          <w:rFonts w:ascii="Calibri" w:cs="Calibri" w:eastAsia="Calibri" w:hAnsi="Calibri"/>
          <w:sz w:val="20"/>
          <w:szCs w:val="20"/>
          <w:rtl w:val="0"/>
        </w:rPr>
        <w:t xml:space="preserve">, attaching the form duly completed.</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invitation and the form can be downloaded from the following link:</w:t>
      </w:r>
    </w:p>
    <w:p w:rsidR="00000000" w:rsidDel="00000000" w:rsidP="00000000" w:rsidRDefault="00000000" w:rsidRPr="00000000" w14:paraId="0000001B">
      <w:pPr>
        <w:jc w:val="center"/>
        <w:rPr>
          <w:rFonts w:ascii="Calibri" w:cs="Calibri" w:eastAsia="Calibri" w:hAnsi="Calibri"/>
          <w:sz w:val="20"/>
          <w:szCs w:val="20"/>
        </w:rPr>
      </w:pPr>
      <w:hyperlink r:id="rId8">
        <w:r w:rsidDel="00000000" w:rsidR="00000000" w:rsidRPr="00000000">
          <w:rPr>
            <w:rFonts w:ascii="Calibri" w:cs="Calibri" w:eastAsia="Calibri" w:hAnsi="Calibri"/>
            <w:color w:val="0563c1"/>
            <w:sz w:val="20"/>
            <w:szCs w:val="20"/>
            <w:u w:val="single"/>
            <w:rtl w:val="0"/>
          </w:rPr>
          <w:t xml:space="preserve">https://drive.google.com/drive/folders/1RGiOUAiEXtmQrm2bOXOlu35i7zwU60Tw?usp=drive_link</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1">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INTERNATIONAL CONGRESS</w:t>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RESILIENCE IN THE FACE OF THE CLIMATE CRISIS – SANTA CRUZ, </w:t>
      </w:r>
    </w:p>
    <w:p w:rsidR="00000000" w:rsidDel="00000000" w:rsidP="00000000" w:rsidRDefault="00000000" w:rsidRPr="00000000" w14:paraId="00000023">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FROM THE 24</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TO THE 26</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OF JULY, 2024</w:t>
      </w:r>
      <w:r w:rsidDel="00000000" w:rsidR="00000000" w:rsidRPr="00000000">
        <w:rPr>
          <w:rtl w:val="0"/>
        </w:rPr>
      </w:r>
    </w:p>
    <w:p w:rsidR="00000000" w:rsidDel="00000000" w:rsidP="00000000" w:rsidRDefault="00000000" w:rsidRPr="00000000" w14:paraId="00000024">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EXPRESSION OF INTEREST FORM</w:t>
      </w: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bl>
      <w:tblPr>
        <w:tblStyle w:val="Table1"/>
        <w:tblW w:w="8561.0" w:type="dxa"/>
        <w:jc w:val="left"/>
        <w:tblLayout w:type="fixed"/>
        <w:tblLook w:val="0400"/>
      </w:tblPr>
      <w:tblGrid>
        <w:gridCol w:w="2545"/>
        <w:gridCol w:w="2552"/>
        <w:gridCol w:w="3464"/>
        <w:tblGridChange w:id="0">
          <w:tblGrid>
            <w:gridCol w:w="2545"/>
            <w:gridCol w:w="2552"/>
            <w:gridCol w:w="346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Name of the Institution</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29">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CONTACT PERSONAL DETAILS</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Full name</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Position in the institution</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Telephone</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Celular</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3B">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EXPRESSION OF INTEREST TO PARTICIPATE</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3E">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Aspect of interest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Mark YES on Aspects of Interest</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 of financing possibilities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Dissemination of research papers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Submission of government proposals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Submission of business proposals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 of social proposals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 participation in analysis and dialogue panels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Participation in inter-institutional agreements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Poster presentation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 Lecture Presentation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 Stands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Official representatives accreditation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62">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OBSERVATIONS, CLARIFICATIONS, RECOMMENDATIONS OR OTHER COMMENTS</w:t>
            </w: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6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Feel free to express any concerns you find pertinent</w:t>
            </w:r>
          </w:p>
        </w:tc>
      </w:tr>
      <w:tr>
        <w:trPr>
          <w:cantSplit w:val="0"/>
          <w:trHeight w:val="4021"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75">
      <w:pP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 </w:t>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CONGRESO INTERNACIONAL CRISIS CLIMÁTICA – Santa Cruz Bolivia -2024</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2597150" cy="993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7150" cy="99377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ADMINISTRACIÓN NACIONAL DE INVESTIGACIÓN, DESARROLLO E INNOVACIÓN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spacing w:before="40" w:lineRule="auto"/>
    </w:pPr>
    <w:rPr>
      <w:b w:val="1"/>
      <w:color w:val="000000"/>
    </w:rPr>
  </w:style>
  <w:style w:type="paragraph" w:styleId="Heading3">
    <w:name w:val="heading 3"/>
    <w:basedOn w:val="Normal"/>
    <w:next w:val="Normal"/>
    <w:pPr>
      <w:keepNext w:val="1"/>
      <w:keepLines w:val="1"/>
      <w:spacing w:before="40" w:lineRule="auto"/>
    </w:pPr>
    <w:rPr>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b w:val="1"/>
    </w:rPr>
  </w:style>
  <w:style w:type="paragraph" w:styleId="Subtitle">
    <w:name w:val="Subtitle"/>
    <w:basedOn w:val="Normal"/>
    <w:next w:val="Normal"/>
    <w:pPr>
      <w:jc w:val="left"/>
    </w:pPr>
    <w:rPr>
      <w:b w:val="1"/>
      <w:color w:val="5a5a5a"/>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onalinv.cba@ucb.edu.bo" TargetMode="External"/><Relationship Id="rId8" Type="http://schemas.openxmlformats.org/officeDocument/2006/relationships/hyperlink" Target="https://drive.google.com/drive/folders/1RGiOUAiEXtmQrm2bOXOlu35i7zwU60Tw?usp=driv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UVUbTAwwit0OwJZ1aAbMRTlNMg==">CgMxLjAyCGguZ2pkZ3hzOAByITFJdXp6eGdSdFIyeHZFT3luOU5mcVhJUTdmdkVNczFuRA==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